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561CA">
      <w:pPr>
        <w:autoSpaceDE w:val="0"/>
        <w:autoSpaceDN w:val="0"/>
        <w:adjustRightInd w:val="0"/>
        <w:rPr>
          <w:rFonts w:ascii="細明體" w:eastAsia="細明體" w:cs="細明體"/>
          <w:kern w:val="0"/>
          <w:szCs w:val="24"/>
          <w:lang w:val="zh-TW"/>
        </w:rPr>
      </w:pPr>
      <w:bookmarkStart w:id="0" w:name="_GoBack"/>
      <w:bookmarkEnd w:id="0"/>
      <w:r>
        <w:rPr>
          <w:rFonts w:ascii="細明體" w:eastAsia="細明體" w:cs="細明體" w:hint="eastAsia"/>
          <w:kern w:val="0"/>
          <w:szCs w:val="24"/>
          <w:lang w:val="zh-TW"/>
        </w:rPr>
        <w:t>名　　稱：管制性化學品之指定及運作許可管理辦法</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發布日期：民國</w:t>
      </w:r>
      <w:r>
        <w:rPr>
          <w:rFonts w:ascii="細明體" w:eastAsia="細明體" w:cs="細明體"/>
          <w:kern w:val="0"/>
          <w:szCs w:val="24"/>
          <w:lang w:val="zh-TW"/>
        </w:rPr>
        <w:t xml:space="preserve"> 103 </w:t>
      </w:r>
      <w:r>
        <w:rPr>
          <w:rFonts w:ascii="細明體" w:eastAsia="細明體" w:cs="細明體" w:hint="eastAsia"/>
          <w:kern w:val="0"/>
          <w:szCs w:val="24"/>
          <w:lang w:val="zh-TW"/>
        </w:rPr>
        <w:t>年</w:t>
      </w:r>
      <w:r>
        <w:rPr>
          <w:rFonts w:ascii="細明體" w:eastAsia="細明體" w:cs="細明體"/>
          <w:kern w:val="0"/>
          <w:szCs w:val="24"/>
          <w:lang w:val="zh-TW"/>
        </w:rPr>
        <w:t xml:space="preserve"> 12 </w:t>
      </w:r>
      <w:r>
        <w:rPr>
          <w:rFonts w:ascii="細明體" w:eastAsia="細明體" w:cs="細明體" w:hint="eastAsia"/>
          <w:kern w:val="0"/>
          <w:szCs w:val="24"/>
          <w:lang w:val="zh-TW"/>
        </w:rPr>
        <w:t>月</w:t>
      </w:r>
      <w:r>
        <w:rPr>
          <w:rFonts w:ascii="細明體" w:eastAsia="細明體" w:cs="細明體"/>
          <w:kern w:val="0"/>
          <w:szCs w:val="24"/>
          <w:lang w:val="zh-TW"/>
        </w:rPr>
        <w:t xml:space="preserve"> 31 </w:t>
      </w:r>
      <w:r>
        <w:rPr>
          <w:rFonts w:ascii="細明體" w:eastAsia="細明體" w:cs="細明體" w:hint="eastAsia"/>
          <w:kern w:val="0"/>
          <w:szCs w:val="24"/>
          <w:lang w:val="zh-TW"/>
        </w:rPr>
        <w:t>日</w:t>
      </w:r>
      <w:r>
        <w:rPr>
          <w:rFonts w:ascii="細明體" w:eastAsia="細明體" w:cs="細明體"/>
          <w:kern w:val="0"/>
          <w:szCs w:val="24"/>
          <w:lang w:val="zh-TW"/>
        </w:rPr>
        <w:t xml:space="preserve"> </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第</w:t>
      </w:r>
      <w:r>
        <w:rPr>
          <w:rFonts w:ascii="細明體" w:eastAsia="細明體" w:cs="細明體"/>
          <w:kern w:val="0"/>
          <w:szCs w:val="24"/>
          <w:lang w:val="zh-TW"/>
        </w:rPr>
        <w:t xml:space="preserve"> </w:t>
      </w:r>
      <w:r>
        <w:rPr>
          <w:rFonts w:ascii="細明體" w:eastAsia="細明體" w:cs="細明體" w:hint="eastAsia"/>
          <w:kern w:val="0"/>
          <w:szCs w:val="24"/>
          <w:lang w:val="zh-TW"/>
        </w:rPr>
        <w:t>一</w:t>
      </w:r>
      <w:r>
        <w:rPr>
          <w:rFonts w:ascii="細明體" w:eastAsia="細明體" w:cs="細明體"/>
          <w:kern w:val="0"/>
          <w:szCs w:val="24"/>
          <w:lang w:val="zh-TW"/>
        </w:rPr>
        <w:t xml:space="preserve"> </w:t>
      </w:r>
      <w:r>
        <w:rPr>
          <w:rFonts w:ascii="細明體" w:eastAsia="細明體" w:cs="細明體" w:hint="eastAsia"/>
          <w:kern w:val="0"/>
          <w:szCs w:val="24"/>
          <w:lang w:val="zh-TW"/>
        </w:rPr>
        <w:t>章</w:t>
      </w:r>
      <w:r>
        <w:rPr>
          <w:rFonts w:ascii="細明體" w:eastAsia="細明體" w:cs="細明體"/>
          <w:kern w:val="0"/>
          <w:szCs w:val="24"/>
          <w:lang w:val="zh-TW"/>
        </w:rPr>
        <w:t xml:space="preserve"> </w:t>
      </w:r>
      <w:r>
        <w:rPr>
          <w:rFonts w:ascii="細明體" w:eastAsia="細明體" w:cs="細明體" w:hint="eastAsia"/>
          <w:kern w:val="0"/>
          <w:szCs w:val="24"/>
          <w:lang w:val="zh-TW"/>
        </w:rPr>
        <w:t>總則</w:t>
      </w:r>
    </w:p>
    <w:p w:rsidR="00000000" w:rsidRDefault="003561CA">
      <w:pPr>
        <w:autoSpaceDE w:val="0"/>
        <w:autoSpaceDN w:val="0"/>
        <w:adjustRightInd w:val="0"/>
        <w:rPr>
          <w:rFonts w:ascii="細明體" w:eastAsia="細明體" w:cs="細明體"/>
          <w:kern w:val="0"/>
          <w:szCs w:val="24"/>
          <w:lang w:val="zh-TW"/>
        </w:rPr>
      </w:pP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本辦法依職業安全衛生法（以下簡稱本法）第十四條第三項規定訂定之。</w:t>
      </w:r>
    </w:p>
    <w:p w:rsidR="00000000" w:rsidRDefault="003561CA">
      <w:pPr>
        <w:autoSpaceDE w:val="0"/>
        <w:autoSpaceDN w:val="0"/>
        <w:adjustRightInd w:val="0"/>
        <w:rPr>
          <w:rFonts w:ascii="細明體" w:eastAsia="細明體" w:cs="細明體"/>
          <w:kern w:val="0"/>
          <w:szCs w:val="24"/>
          <w:lang w:val="zh-TW"/>
        </w:rPr>
      </w:pP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2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本辦法所定管制性化學品，指本法施行細則第十九條規定之化學品，如附</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表一。</w:t>
      </w:r>
    </w:p>
    <w:p w:rsidR="00000000" w:rsidRDefault="003561CA">
      <w:pPr>
        <w:autoSpaceDE w:val="0"/>
        <w:autoSpaceDN w:val="0"/>
        <w:adjustRightInd w:val="0"/>
        <w:rPr>
          <w:rFonts w:ascii="細明體" w:eastAsia="細明體" w:cs="細明體"/>
          <w:kern w:val="0"/>
          <w:szCs w:val="24"/>
          <w:lang w:val="zh-TW"/>
        </w:rPr>
      </w:pP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3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本辦法所稱運作，指對於管制性化學品之製造、輸入、供應或供工作者處</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置、使用之行為。</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本辦法所稱運作者，指從事前項行為之製造者、輸</w:t>
      </w:r>
      <w:r>
        <w:rPr>
          <w:rFonts w:ascii="細明體" w:eastAsia="細明體" w:cs="細明體" w:hint="eastAsia"/>
          <w:kern w:val="0"/>
          <w:szCs w:val="24"/>
          <w:lang w:val="zh-TW"/>
        </w:rPr>
        <w:t>入者、供應者或雇主。</w:t>
      </w:r>
    </w:p>
    <w:p w:rsidR="00000000" w:rsidRDefault="003561CA">
      <w:pPr>
        <w:autoSpaceDE w:val="0"/>
        <w:autoSpaceDN w:val="0"/>
        <w:adjustRightInd w:val="0"/>
        <w:rPr>
          <w:rFonts w:ascii="細明體" w:eastAsia="細明體" w:cs="細明體"/>
          <w:kern w:val="0"/>
          <w:szCs w:val="24"/>
          <w:lang w:val="zh-TW"/>
        </w:rPr>
      </w:pP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4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下列物品不適用本辦法：</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一、有害事業廢棄物。</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二、菸草或菸草製品。</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三、食品、飲料、藥物、化粧品。</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四、製成品。</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五、非工業用途之一般民生消費商品。</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六、滅火器。</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七、在反應槽或製程中正進行化學反應之中間產物。</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八、其他經中央主管機關指定者。</w:t>
      </w:r>
    </w:p>
    <w:p w:rsidR="00000000" w:rsidRDefault="003561CA">
      <w:pPr>
        <w:autoSpaceDE w:val="0"/>
        <w:autoSpaceDN w:val="0"/>
        <w:adjustRightInd w:val="0"/>
        <w:rPr>
          <w:rFonts w:ascii="細明體" w:eastAsia="細明體" w:cs="細明體"/>
          <w:kern w:val="0"/>
          <w:szCs w:val="24"/>
          <w:lang w:val="zh-TW"/>
        </w:rPr>
      </w:pP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5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中央主管機關得邀請專家學者組成技術諮議會，辦理下列事項之諮詢或建</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議：</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一、管制性化學品之篩選及指定。</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二、管制性化學品申請許可之審查。</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三、其他管制性化學品管理事項之研議。</w:t>
      </w:r>
    </w:p>
    <w:p w:rsidR="00000000" w:rsidRDefault="003561CA">
      <w:pPr>
        <w:autoSpaceDE w:val="0"/>
        <w:autoSpaceDN w:val="0"/>
        <w:adjustRightInd w:val="0"/>
        <w:rPr>
          <w:rFonts w:ascii="細明體" w:eastAsia="細明體" w:cs="細明體"/>
          <w:kern w:val="0"/>
          <w:szCs w:val="24"/>
          <w:lang w:val="zh-TW"/>
        </w:rPr>
      </w:pP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第</w:t>
      </w:r>
      <w:r>
        <w:rPr>
          <w:rFonts w:ascii="細明體" w:eastAsia="細明體" w:cs="細明體"/>
          <w:kern w:val="0"/>
          <w:szCs w:val="24"/>
          <w:lang w:val="zh-TW"/>
        </w:rPr>
        <w:t xml:space="preserve"> </w:t>
      </w:r>
      <w:r>
        <w:rPr>
          <w:rFonts w:ascii="細明體" w:eastAsia="細明體" w:cs="細明體" w:hint="eastAsia"/>
          <w:kern w:val="0"/>
          <w:szCs w:val="24"/>
          <w:lang w:val="zh-TW"/>
        </w:rPr>
        <w:t>二</w:t>
      </w:r>
      <w:r>
        <w:rPr>
          <w:rFonts w:ascii="細明體" w:eastAsia="細明體" w:cs="細明體"/>
          <w:kern w:val="0"/>
          <w:szCs w:val="24"/>
          <w:lang w:val="zh-TW"/>
        </w:rPr>
        <w:t xml:space="preserve"> </w:t>
      </w:r>
      <w:r>
        <w:rPr>
          <w:rFonts w:ascii="細明體" w:eastAsia="細明體" w:cs="細明體" w:hint="eastAsia"/>
          <w:kern w:val="0"/>
          <w:szCs w:val="24"/>
          <w:lang w:val="zh-TW"/>
        </w:rPr>
        <w:t>章</w:t>
      </w:r>
      <w:r>
        <w:rPr>
          <w:rFonts w:ascii="細明體" w:eastAsia="細明體" w:cs="細明體"/>
          <w:kern w:val="0"/>
          <w:szCs w:val="24"/>
          <w:lang w:val="zh-TW"/>
        </w:rPr>
        <w:t xml:space="preserve"> </w:t>
      </w:r>
      <w:r>
        <w:rPr>
          <w:rFonts w:ascii="細明體" w:eastAsia="細明體" w:cs="細明體" w:hint="eastAsia"/>
          <w:kern w:val="0"/>
          <w:szCs w:val="24"/>
          <w:lang w:val="zh-TW"/>
        </w:rPr>
        <w:t>申請許可條件及程序</w:t>
      </w:r>
    </w:p>
    <w:p w:rsidR="00000000" w:rsidRDefault="003561CA">
      <w:pPr>
        <w:autoSpaceDE w:val="0"/>
        <w:autoSpaceDN w:val="0"/>
        <w:adjustRightInd w:val="0"/>
        <w:rPr>
          <w:rFonts w:ascii="細明體" w:eastAsia="細明體" w:cs="細明體"/>
          <w:kern w:val="0"/>
          <w:szCs w:val="24"/>
          <w:lang w:val="zh-TW"/>
        </w:rPr>
      </w:pP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6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運作者於運作管制性化學品前，應向中央主管機關申請許可，非經許可者</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，不得運作。</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本辦法施行前，已於國內運作第二條之管制性化學品者，運作者應於本辦</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法施行後一年內取得許可文件，附表一有變更者，亦同。</w:t>
      </w:r>
    </w:p>
    <w:p w:rsidR="00000000" w:rsidRDefault="003561CA">
      <w:pPr>
        <w:autoSpaceDE w:val="0"/>
        <w:autoSpaceDN w:val="0"/>
        <w:adjustRightInd w:val="0"/>
        <w:rPr>
          <w:rFonts w:ascii="細明體" w:eastAsia="細明體" w:cs="細明體"/>
          <w:kern w:val="0"/>
          <w:szCs w:val="24"/>
          <w:lang w:val="zh-TW"/>
        </w:rPr>
      </w:pP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7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運作者申請前條管制性化學品運作許可，應檢附下列資料：</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一、運作者基本資料，如附表二。</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二、管制性化學品運作資料，如附表三。</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前項之申請，應依中央主管機關公告之方法，登錄於指定之資訊網站，並</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依中央主管機關公告之收費標準繳納費用。</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第一項申請之管制性化學品為混合物者，其成分相同而濃</w:t>
      </w:r>
      <w:r>
        <w:rPr>
          <w:rFonts w:ascii="細明體" w:eastAsia="細明體" w:cs="細明體" w:hint="eastAsia"/>
          <w:kern w:val="0"/>
          <w:szCs w:val="24"/>
          <w:lang w:val="zh-TW"/>
        </w:rPr>
        <w:t>度不同，但用途</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、危害分類及暴露控制措施相同時，得合併申請。</w:t>
      </w:r>
    </w:p>
    <w:p w:rsidR="00000000" w:rsidRDefault="003561CA">
      <w:pPr>
        <w:autoSpaceDE w:val="0"/>
        <w:autoSpaceDN w:val="0"/>
        <w:adjustRightInd w:val="0"/>
        <w:rPr>
          <w:rFonts w:ascii="細明體" w:eastAsia="細明體" w:cs="細明體"/>
          <w:kern w:val="0"/>
          <w:szCs w:val="24"/>
          <w:lang w:val="zh-TW"/>
        </w:rPr>
      </w:pP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8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中央主管機關受理前條申請案之審查，必要時得至運作場所進行現場查核</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w:t>
      </w:r>
    </w:p>
    <w:p w:rsidR="00000000" w:rsidRDefault="003561CA">
      <w:pPr>
        <w:autoSpaceDE w:val="0"/>
        <w:autoSpaceDN w:val="0"/>
        <w:adjustRightInd w:val="0"/>
        <w:rPr>
          <w:rFonts w:ascii="細明體" w:eastAsia="細明體" w:cs="細明體"/>
          <w:kern w:val="0"/>
          <w:szCs w:val="24"/>
          <w:lang w:val="zh-TW"/>
        </w:rPr>
      </w:pP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9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中央主管機關處理前條申請案，應自受理日起三十個工作日內，將申請許</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可結果通知運作者，必要時得延長三十個工作日。但因可歸責於運作者之</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事由，而未能於期限內處理完成者，不在此限。</w:t>
      </w:r>
    </w:p>
    <w:p w:rsidR="00000000" w:rsidRDefault="003561CA">
      <w:pPr>
        <w:autoSpaceDE w:val="0"/>
        <w:autoSpaceDN w:val="0"/>
        <w:adjustRightInd w:val="0"/>
        <w:rPr>
          <w:rFonts w:ascii="細明體" w:eastAsia="細明體" w:cs="細明體"/>
          <w:kern w:val="0"/>
          <w:szCs w:val="24"/>
          <w:lang w:val="zh-TW"/>
        </w:rPr>
      </w:pP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10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運作者申請許可案件，有下列情形之一者，中央主管機關得不予受理：</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一、未依第七條規定登錄資料。</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二、未依申請收費標準繳費。</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三、經通知限期補正資料，屆期未補</w:t>
      </w:r>
      <w:r>
        <w:rPr>
          <w:rFonts w:ascii="細明體" w:eastAsia="細明體" w:cs="細明體" w:hint="eastAsia"/>
          <w:kern w:val="0"/>
          <w:szCs w:val="24"/>
          <w:lang w:val="zh-TW"/>
        </w:rPr>
        <w:t>正。</w:t>
      </w:r>
    </w:p>
    <w:p w:rsidR="00000000" w:rsidRDefault="003561CA">
      <w:pPr>
        <w:autoSpaceDE w:val="0"/>
        <w:autoSpaceDN w:val="0"/>
        <w:adjustRightInd w:val="0"/>
        <w:rPr>
          <w:rFonts w:ascii="細明體" w:eastAsia="細明體" w:cs="細明體"/>
          <w:kern w:val="0"/>
          <w:szCs w:val="24"/>
          <w:lang w:val="zh-TW"/>
        </w:rPr>
      </w:pP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11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運作者申請許可案件，有下列情形之一者，中央主管機關得不予許可：</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一、經技術諮議會認有重大風險。</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二、二年內曾因違反本法或本辦法，而由中央主管機關撤銷或廢止同一管</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制性化學品許可。</w:t>
      </w:r>
    </w:p>
    <w:p w:rsidR="00000000" w:rsidRDefault="003561CA">
      <w:pPr>
        <w:autoSpaceDE w:val="0"/>
        <w:autoSpaceDN w:val="0"/>
        <w:adjustRightInd w:val="0"/>
        <w:rPr>
          <w:rFonts w:ascii="細明體" w:eastAsia="細明體" w:cs="細明體"/>
          <w:kern w:val="0"/>
          <w:szCs w:val="24"/>
          <w:lang w:val="zh-TW"/>
        </w:rPr>
      </w:pP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第</w:t>
      </w:r>
      <w:r>
        <w:rPr>
          <w:rFonts w:ascii="細明體" w:eastAsia="細明體" w:cs="細明體"/>
          <w:kern w:val="0"/>
          <w:szCs w:val="24"/>
          <w:lang w:val="zh-TW"/>
        </w:rPr>
        <w:t xml:space="preserve"> </w:t>
      </w:r>
      <w:r>
        <w:rPr>
          <w:rFonts w:ascii="細明體" w:eastAsia="細明體" w:cs="細明體" w:hint="eastAsia"/>
          <w:kern w:val="0"/>
          <w:szCs w:val="24"/>
          <w:lang w:val="zh-TW"/>
        </w:rPr>
        <w:t>三</w:t>
      </w:r>
      <w:r>
        <w:rPr>
          <w:rFonts w:ascii="細明體" w:eastAsia="細明體" w:cs="細明體"/>
          <w:kern w:val="0"/>
          <w:szCs w:val="24"/>
          <w:lang w:val="zh-TW"/>
        </w:rPr>
        <w:t xml:space="preserve"> </w:t>
      </w:r>
      <w:r>
        <w:rPr>
          <w:rFonts w:ascii="細明體" w:eastAsia="細明體" w:cs="細明體" w:hint="eastAsia"/>
          <w:kern w:val="0"/>
          <w:szCs w:val="24"/>
          <w:lang w:val="zh-TW"/>
        </w:rPr>
        <w:t>章</w:t>
      </w:r>
      <w:r>
        <w:rPr>
          <w:rFonts w:ascii="細明體" w:eastAsia="細明體" w:cs="細明體"/>
          <w:kern w:val="0"/>
          <w:szCs w:val="24"/>
          <w:lang w:val="zh-TW"/>
        </w:rPr>
        <w:t xml:space="preserve"> </w:t>
      </w:r>
      <w:r>
        <w:rPr>
          <w:rFonts w:ascii="細明體" w:eastAsia="細明體" w:cs="細明體" w:hint="eastAsia"/>
          <w:kern w:val="0"/>
          <w:szCs w:val="24"/>
          <w:lang w:val="zh-TW"/>
        </w:rPr>
        <w:t>許可期間及查核管理</w:t>
      </w:r>
    </w:p>
    <w:p w:rsidR="00000000" w:rsidRDefault="003561CA">
      <w:pPr>
        <w:autoSpaceDE w:val="0"/>
        <w:autoSpaceDN w:val="0"/>
        <w:adjustRightInd w:val="0"/>
        <w:rPr>
          <w:rFonts w:ascii="細明體" w:eastAsia="細明體" w:cs="細明體"/>
          <w:kern w:val="0"/>
          <w:szCs w:val="24"/>
          <w:lang w:val="zh-TW"/>
        </w:rPr>
      </w:pP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12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管制性化學品之許可文件，應記載下列事項：</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一、許可編號、核發日期及有效期限。</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二、運作者名稱及登記地址。</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三、運作場所名稱及地址。</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四、許可運作事項：</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（一）管制性化學品名稱。</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（二）運作行為及用途。</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lastRenderedPageBreak/>
        <w:t>五、其他備註事項。</w:t>
      </w:r>
    </w:p>
    <w:p w:rsidR="00000000" w:rsidRDefault="003561CA">
      <w:pPr>
        <w:autoSpaceDE w:val="0"/>
        <w:autoSpaceDN w:val="0"/>
        <w:adjustRightInd w:val="0"/>
        <w:rPr>
          <w:rFonts w:ascii="細明體" w:eastAsia="細明體" w:cs="細明體"/>
          <w:kern w:val="0"/>
          <w:szCs w:val="24"/>
          <w:lang w:val="zh-TW"/>
        </w:rPr>
      </w:pP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13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前</w:t>
      </w:r>
      <w:r>
        <w:rPr>
          <w:rFonts w:ascii="細明體" w:eastAsia="細明體" w:cs="細明體" w:hint="eastAsia"/>
          <w:kern w:val="0"/>
          <w:szCs w:val="24"/>
          <w:lang w:val="zh-TW"/>
        </w:rPr>
        <w:t>條許可文件之有效期限為五年，中央主管機關認有必要時，得依化學品</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之危害性或運作行為，縮短有效期限為三年。</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運作者於前項期限屆滿仍有運作需要者，應於期滿前三個月至六個月期間</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，依第七條規定，重新提出申請。</w:t>
      </w:r>
    </w:p>
    <w:p w:rsidR="00000000" w:rsidRDefault="003561CA">
      <w:pPr>
        <w:autoSpaceDE w:val="0"/>
        <w:autoSpaceDN w:val="0"/>
        <w:adjustRightInd w:val="0"/>
        <w:rPr>
          <w:rFonts w:ascii="細明體" w:eastAsia="細明體" w:cs="細明體"/>
          <w:kern w:val="0"/>
          <w:szCs w:val="24"/>
          <w:lang w:val="zh-TW"/>
        </w:rPr>
      </w:pP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14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運作者取得許可文件後，應依下列規定辦理：</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一、每年四月至九月期間，定期更新附表三之實際運作資料，並登錄於第</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七條規定之資訊網站。</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二、依前條核發之許可文件與相關申請資料，至少留存五年備查。</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三、就下列事項建立工作者之暴露資料，至少留存十年備查：</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（一）工作者姓名。</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（二）從事之作業</w:t>
      </w:r>
      <w:r>
        <w:rPr>
          <w:rFonts w:ascii="細明體" w:eastAsia="細明體" w:cs="細明體" w:hint="eastAsia"/>
          <w:kern w:val="0"/>
          <w:szCs w:val="24"/>
          <w:lang w:val="zh-TW"/>
        </w:rPr>
        <w:t>概況及作業期間。</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（三）工作者暴露情形。</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（四）其他經中央主管機關指定之事項。</w:t>
      </w:r>
    </w:p>
    <w:p w:rsidR="00000000" w:rsidRDefault="003561CA">
      <w:pPr>
        <w:autoSpaceDE w:val="0"/>
        <w:autoSpaceDN w:val="0"/>
        <w:adjustRightInd w:val="0"/>
        <w:rPr>
          <w:rFonts w:ascii="細明體" w:eastAsia="細明體" w:cs="細明體"/>
          <w:kern w:val="0"/>
          <w:szCs w:val="24"/>
          <w:lang w:val="zh-TW"/>
        </w:rPr>
      </w:pP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15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運作者於許可有效期限內，有下列異動情形之一者，應於異動後三十日內</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，依附表四於指定之資訊網站申請變更：</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一、運作者名稱或負責人。</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二、運作場所名稱或地址。</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運作者於許可有效期限內，有下列情形之一者，應依第七條規定重新提出</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申請：</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一、運作行為或用途變更。</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二、前項第一款之異動涉及運作者主體變更。</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三、前項第二款之地址異動，經技術諮議會認有風險。</w:t>
      </w:r>
    </w:p>
    <w:p w:rsidR="00000000" w:rsidRDefault="003561CA">
      <w:pPr>
        <w:autoSpaceDE w:val="0"/>
        <w:autoSpaceDN w:val="0"/>
        <w:adjustRightInd w:val="0"/>
        <w:rPr>
          <w:rFonts w:ascii="細明體" w:eastAsia="細明體" w:cs="細明體"/>
          <w:kern w:val="0"/>
          <w:szCs w:val="24"/>
          <w:lang w:val="zh-TW"/>
        </w:rPr>
      </w:pP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16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許可文件遺失或毀損者，得依附表五於指定之資訊網站</w:t>
      </w:r>
      <w:r>
        <w:rPr>
          <w:rFonts w:ascii="細明體" w:eastAsia="細明體" w:cs="細明體" w:hint="eastAsia"/>
          <w:kern w:val="0"/>
          <w:szCs w:val="24"/>
          <w:lang w:val="zh-TW"/>
        </w:rPr>
        <w:t>提出補發之申請。</w:t>
      </w:r>
    </w:p>
    <w:p w:rsidR="00000000" w:rsidRDefault="003561CA">
      <w:pPr>
        <w:autoSpaceDE w:val="0"/>
        <w:autoSpaceDN w:val="0"/>
        <w:adjustRightInd w:val="0"/>
        <w:rPr>
          <w:rFonts w:ascii="細明體" w:eastAsia="細明體" w:cs="細明體"/>
          <w:kern w:val="0"/>
          <w:szCs w:val="24"/>
          <w:lang w:val="zh-TW"/>
        </w:rPr>
      </w:pP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17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中央主管機關及勞動檢查機構得就運作者之運作及管理情形實施查核，有</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下列情形之一者，經限期令其改正，屆期未改正或情節重大者，得撤銷或</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廢止其許可，並得限期停止其運作行為之全部或一部：</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一、違反第十四條或第十五條之規定。</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二、運作事項與許可文件不符。</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三、規避、妨礙或拒絕中央主管機關或勞動檢查機構之查核。</w:t>
      </w:r>
    </w:p>
    <w:p w:rsidR="00000000" w:rsidRDefault="003561CA">
      <w:pPr>
        <w:autoSpaceDE w:val="0"/>
        <w:autoSpaceDN w:val="0"/>
        <w:adjustRightInd w:val="0"/>
        <w:rPr>
          <w:rFonts w:ascii="細明體" w:eastAsia="細明體" w:cs="細明體"/>
          <w:kern w:val="0"/>
          <w:szCs w:val="24"/>
          <w:lang w:val="zh-TW"/>
        </w:rPr>
      </w:pP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lastRenderedPageBreak/>
        <w:t>第</w:t>
      </w:r>
      <w:r>
        <w:rPr>
          <w:rFonts w:ascii="細明體" w:eastAsia="細明體" w:cs="細明體"/>
          <w:kern w:val="0"/>
          <w:szCs w:val="24"/>
          <w:lang w:val="zh-TW"/>
        </w:rPr>
        <w:t xml:space="preserve"> 18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運作者歇業，或經目的事業主管機關撤銷、廢止其工商登記等證明文件時</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，應通報中央主管機關。</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中央主管機關於知悉前項情形時，應廢止其許可。</w:t>
      </w:r>
    </w:p>
    <w:p w:rsidR="00000000" w:rsidRDefault="003561CA">
      <w:pPr>
        <w:autoSpaceDE w:val="0"/>
        <w:autoSpaceDN w:val="0"/>
        <w:adjustRightInd w:val="0"/>
        <w:rPr>
          <w:rFonts w:ascii="細明體" w:eastAsia="細明體" w:cs="細明體"/>
          <w:kern w:val="0"/>
          <w:szCs w:val="24"/>
          <w:lang w:val="zh-TW"/>
        </w:rPr>
      </w:pP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第</w:t>
      </w:r>
      <w:r>
        <w:rPr>
          <w:rFonts w:ascii="細明體" w:eastAsia="細明體" w:cs="細明體"/>
          <w:kern w:val="0"/>
          <w:szCs w:val="24"/>
          <w:lang w:val="zh-TW"/>
        </w:rPr>
        <w:t xml:space="preserve"> </w:t>
      </w:r>
      <w:r>
        <w:rPr>
          <w:rFonts w:ascii="細明體" w:eastAsia="細明體" w:cs="細明體" w:hint="eastAsia"/>
          <w:kern w:val="0"/>
          <w:szCs w:val="24"/>
          <w:lang w:val="zh-TW"/>
        </w:rPr>
        <w:t>四</w:t>
      </w:r>
      <w:r>
        <w:rPr>
          <w:rFonts w:ascii="細明體" w:eastAsia="細明體" w:cs="細明體"/>
          <w:kern w:val="0"/>
          <w:szCs w:val="24"/>
          <w:lang w:val="zh-TW"/>
        </w:rPr>
        <w:t xml:space="preserve"> </w:t>
      </w:r>
      <w:r>
        <w:rPr>
          <w:rFonts w:ascii="細明體" w:eastAsia="細明體" w:cs="細明體" w:hint="eastAsia"/>
          <w:kern w:val="0"/>
          <w:szCs w:val="24"/>
          <w:lang w:val="zh-TW"/>
        </w:rPr>
        <w:t>章</w:t>
      </w:r>
      <w:r>
        <w:rPr>
          <w:rFonts w:ascii="細明體" w:eastAsia="細明體" w:cs="細明體"/>
          <w:kern w:val="0"/>
          <w:szCs w:val="24"/>
          <w:lang w:val="zh-TW"/>
        </w:rPr>
        <w:t xml:space="preserve"> </w:t>
      </w:r>
      <w:r>
        <w:rPr>
          <w:rFonts w:ascii="細明體" w:eastAsia="細明體" w:cs="細明體" w:hint="eastAsia"/>
          <w:kern w:val="0"/>
          <w:szCs w:val="24"/>
          <w:lang w:val="zh-TW"/>
        </w:rPr>
        <w:t>附則</w:t>
      </w:r>
    </w:p>
    <w:p w:rsidR="00000000" w:rsidRDefault="003561CA">
      <w:pPr>
        <w:autoSpaceDE w:val="0"/>
        <w:autoSpaceDN w:val="0"/>
        <w:adjustRightInd w:val="0"/>
        <w:rPr>
          <w:rFonts w:ascii="細明體" w:eastAsia="細明體" w:cs="細明體"/>
          <w:kern w:val="0"/>
          <w:szCs w:val="24"/>
          <w:lang w:val="zh-TW"/>
        </w:rPr>
      </w:pP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19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3561C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本辦法自中華民國一百零四年一月一日施行。</w:t>
      </w:r>
    </w:p>
    <w:p w:rsidR="00000000" w:rsidRDefault="003561CA">
      <w:pPr>
        <w:autoSpaceDE w:val="0"/>
        <w:autoSpaceDN w:val="0"/>
        <w:adjustRightInd w:val="0"/>
        <w:rPr>
          <w:rFonts w:ascii="細明體" w:eastAsia="細明體" w:cs="細明體"/>
          <w:kern w:val="0"/>
          <w:szCs w:val="24"/>
          <w:lang w:val="zh-TW"/>
        </w:rPr>
      </w:pPr>
    </w:p>
    <w:p w:rsidR="003561CA" w:rsidRDefault="003561CA">
      <w:pPr>
        <w:autoSpaceDE w:val="0"/>
        <w:autoSpaceDN w:val="0"/>
        <w:adjustRightInd w:val="0"/>
        <w:rPr>
          <w:rFonts w:ascii="細明體" w:eastAsia="細明體" w:cs="細明體"/>
          <w:kern w:val="0"/>
          <w:szCs w:val="24"/>
          <w:lang w:val="zh-TW"/>
        </w:rPr>
      </w:pPr>
    </w:p>
    <w:sectPr w:rsidR="003561CA">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1CA" w:rsidRDefault="003561CA" w:rsidP="00D91EBB">
      <w:r>
        <w:separator/>
      </w:r>
    </w:p>
  </w:endnote>
  <w:endnote w:type="continuationSeparator" w:id="0">
    <w:p w:rsidR="003561CA" w:rsidRDefault="003561CA" w:rsidP="00D9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1CA" w:rsidRDefault="003561CA" w:rsidP="00D91EBB">
      <w:r>
        <w:separator/>
      </w:r>
    </w:p>
  </w:footnote>
  <w:footnote w:type="continuationSeparator" w:id="0">
    <w:p w:rsidR="003561CA" w:rsidRDefault="003561CA" w:rsidP="00D91E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EBB"/>
    <w:rsid w:val="003561CA"/>
    <w:rsid w:val="00D91E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1526346-6238-483A-B600-223D5E7D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EBB"/>
    <w:pPr>
      <w:tabs>
        <w:tab w:val="center" w:pos="4153"/>
        <w:tab w:val="right" w:pos="8306"/>
      </w:tabs>
      <w:snapToGrid w:val="0"/>
    </w:pPr>
    <w:rPr>
      <w:sz w:val="20"/>
      <w:szCs w:val="20"/>
    </w:rPr>
  </w:style>
  <w:style w:type="character" w:customStyle="1" w:styleId="a4">
    <w:name w:val="頁首 字元"/>
    <w:basedOn w:val="a0"/>
    <w:link w:val="a3"/>
    <w:uiPriority w:val="99"/>
    <w:rsid w:val="00D91EBB"/>
    <w:rPr>
      <w:sz w:val="20"/>
      <w:szCs w:val="20"/>
    </w:rPr>
  </w:style>
  <w:style w:type="paragraph" w:styleId="a5">
    <w:name w:val="footer"/>
    <w:basedOn w:val="a"/>
    <w:link w:val="a6"/>
    <w:uiPriority w:val="99"/>
    <w:unhideWhenUsed/>
    <w:rsid w:val="00D91EBB"/>
    <w:pPr>
      <w:tabs>
        <w:tab w:val="center" w:pos="4153"/>
        <w:tab w:val="right" w:pos="8306"/>
      </w:tabs>
      <w:snapToGrid w:val="0"/>
    </w:pPr>
    <w:rPr>
      <w:sz w:val="20"/>
      <w:szCs w:val="20"/>
    </w:rPr>
  </w:style>
  <w:style w:type="character" w:customStyle="1" w:styleId="a6">
    <w:name w:val="頁尾 字元"/>
    <w:basedOn w:val="a0"/>
    <w:link w:val="a5"/>
    <w:uiPriority w:val="99"/>
    <w:rsid w:val="00D91EB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周嘉慧</dc:creator>
  <cp:keywords/>
  <dc:description/>
  <cp:lastModifiedBy>周嘉慧</cp:lastModifiedBy>
  <cp:revision>2</cp:revision>
  <dcterms:created xsi:type="dcterms:W3CDTF">2020-05-01T01:42:00Z</dcterms:created>
  <dcterms:modified xsi:type="dcterms:W3CDTF">2020-05-01T01:42:00Z</dcterms:modified>
</cp:coreProperties>
</file>